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FF0000"/>
          <w:w w:val="90"/>
          <w:sz w:val="100"/>
          <w:szCs w:val="100"/>
        </w:rPr>
      </w:pPr>
    </w:p>
    <w:p>
      <w:pPr>
        <w:jc w:val="center"/>
        <w:rPr>
          <w:rFonts w:ascii="宋体" w:hAnsi="宋体"/>
          <w:b/>
          <w:color w:val="FFFFFF"/>
          <w:w w:val="90"/>
          <w:sz w:val="100"/>
          <w:szCs w:val="100"/>
        </w:rPr>
      </w:pPr>
      <w:r>
        <w:rPr>
          <w:rFonts w:hint="eastAsia" w:ascii="宋体" w:hAnsi="宋体"/>
          <w:b/>
          <w:color w:val="FF0000"/>
          <w:w w:val="90"/>
          <w:sz w:val="100"/>
          <w:szCs w:val="100"/>
        </w:rPr>
        <w:t>湖师院商学院文件</w:t>
      </w:r>
    </w:p>
    <w:p>
      <w:pPr>
        <w:spacing w:line="32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湖师商发〔2017〕9号</w:t>
      </w:r>
    </w:p>
    <w:p>
      <w:pPr>
        <w:spacing w:line="500" w:lineRule="exact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ascii="仿宋_GB2312" w:eastAsia="仿宋_GB2312"/>
          <w:b/>
          <w:color w:val="000000"/>
          <w:sz w:val="32"/>
          <w:szCs w:val="32"/>
        </w:rPr>
        <w:pict>
          <v:line id="_x0000_s1026" o:spid="_x0000_s1026" o:spt="20" style="position:absolute;left:0pt;margin-left:14.2pt;margin-top:13.8pt;height:0pt;width:411.3pt;z-index:25166028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color w:val="FF0000"/>
          <w:sz w:val="52"/>
          <w:szCs w:val="52"/>
        </w:rPr>
        <w:t xml:space="preserve"> </w:t>
      </w:r>
    </w:p>
    <w:p>
      <w:pPr>
        <w:spacing w:line="480" w:lineRule="exac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商学院实习实践基地管理办法</w:t>
      </w:r>
    </w:p>
    <w:p>
      <w:pPr>
        <w:jc w:val="center"/>
        <w:rPr>
          <w:rFonts w:ascii="黑体" w:hAnsi="黑体" w:eastAsia="黑体"/>
          <w:b/>
          <w:bCs w:val="0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总  则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推进我院实践基地建设，密切校企合作，按照互惠互利、双方共赢的原则，明确合作双方责、权、利，多渠道、多形式筹措资金，采用灵活多样的校企合作方式，积极落实校企共建，不断改善大学生实践条件，提高学生的实际动手能力，培养高技能人才，特制定本管理办法。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合作共建的原则与目的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实践基地的建设要按照统筹规划、互惠互利、合理设置、全面开放和资源共享的原则，尽可能争取和专业有关的企事业单位合作，使学生在尽可能真实的职业环境中进行生产性实训和顶岗实习，努力提高办学的社会效益与经济效益。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积极创造条件与企业合作，进行专业研究、技术开发、生产及新技术的应用推广等，努力把实践基地建设成为实践能力训练和专业素质培养的实践基地，为培养跨世纪应用型人才创造良好的学习条件和实践环境。   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承担“双师型”教师队伍的培养工作，要使教师在进行实践锻炼、应用研究、技术开发、新技术的推广应用等方面发挥重要作用。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合作共建的条件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合作企业应是在工商、税务等部门正式注册的具有执业资格的单位，技术力量能满足学生实践的要求，具有较高的合作诚信度，在生产、经营、管理等方面处于同行业领先地位。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共建实践基地应符合学院发展需求，符合实践基地基本设置条件，提供的设备和技术达到较为先进水平，具有持续提供同类产业先进技术信息的能力。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共建实践基地能为学院相应专业的学生提供实习实训和教学的机会。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合作共建的方式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校内实践基地的合作共建方式主要有两种：一是采取“筑巢引凤、引厂进校”方式，学院提供场所和主要设备，邀请企业专业人员来校为学生上课；二是“走出课堂，旧知新用”的方式，开展第二课堂，与企业合作开展科研竞赛、志愿服务、文体活动等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校外实践基地的合作共建方式主要是“不为我有、但为我用”的方式，以“为企业储备未来技术骨干和提升学生实践能力”为双方的利益结合点，充分利用企业生产设备、技术和人员，与教师共同完成工学交替的课程教学和顶岗实习指导，最后使学生达到顶岗实习的要求。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合作共建实习实训基地的管理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成立校企合作共建实践基地管理小组，由湖州师范学院商学院院长、书记任组长，教学副院长、党委副书记为副组长，综合办主任、教学办主任、学工办主任、就业辅导员为管理小组成员。管理小组的主要职责是：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1.负责校企合作共建实践基地的立项管理；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2.负责校企合作共建实践基地的合同管理；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立项申请和审批：首先由领导小组对合作共建的实践基地组织实施立项和评审，评审通过报院党政办公会讨论同意后执行。评审内容包括：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1.合作企业资质审查；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2.审查是否符合学院总体规划，是否符合学院定位和发展需求，是否符合学院专业建设规划；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3.审查是否符合实践教学需求，是否有利于提高教学质量、评价教师及学生实践教学参与度；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4.审查实践教学大纲、教学计划的合理性、适用性和可行性；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凡批准立项的校企合作共建实践基地，应签订合作协议(合同书)。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校企合作共建实践基地协议(合同书)应具有以下基本内容：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1.合作范围、合作目的、合作目标；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2.合作方式和合作具体内容；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3.合作双方的权利和义务； 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4.合同终止条件及违约责任；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5.合同期限：合同期限一般为2-3年，合同期满若需延长可再续约；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6.其他协商事项。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合同审定和签订：合同由管理领导小组组织审核，初审后报院党政办公会讨论同意后执行，并由院长代表学院与合作方签署合同。合同一式二份，合作方和学院各执一份。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校企共建实践基地的立项、建设、撤销等须报学院备案。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教学管理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企业应根据实践基地协议所协商、规定的教学时间承担的教学任务安排专门人员负责对学生进行教学，学院应与企业签署学生实践协议，明确双方的责任、义务与权利。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在实施实践教学的过程中，实践基地应遵守学院的《实践教学管理制度》、《顶岗实习管理办法》等有关教学管理制度和安全管理规定。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附  则</w:t>
      </w:r>
    </w:p>
    <w:bookmarkEnd w:id="0"/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本管理办法自发布之日起试行。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各实践基地可根据本办法，结合实际，制定相应的实施细则，并向管理小组申请、备案。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本管理办法由湖州师范学院商学院负责解释。</w:t>
      </w:r>
    </w:p>
    <w:p>
      <w:pPr>
        <w:spacing w:line="540" w:lineRule="exact"/>
        <w:ind w:right="-80" w:rightChars="-38" w:firstLine="4960" w:firstLineChars="1550"/>
        <w:jc w:val="righ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right="-80" w:rightChars="-38" w:firstLine="4960" w:firstLineChars="1550"/>
        <w:jc w:val="righ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right="-80" w:rightChars="-38" w:firstLine="4960" w:firstLineChars="1550"/>
        <w:jc w:val="righ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right="-80" w:rightChars="-38" w:firstLine="4960" w:firstLineChars="15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湖州师范学院商学院</w:t>
      </w:r>
    </w:p>
    <w:p>
      <w:pPr>
        <w:spacing w:line="540" w:lineRule="exact"/>
        <w:ind w:right="-80" w:rightChars="-38" w:firstLine="4960" w:firstLineChars="1550"/>
        <w:jc w:val="right"/>
        <w:rPr>
          <w:rFonts w:ascii="仿宋_GB2312" w:eastAsia="仿宋_GB2312"/>
          <w:sz w:val="32"/>
          <w:szCs w:val="32"/>
        </w:rPr>
      </w:pPr>
    </w:p>
    <w:p>
      <w:pPr>
        <w:pStyle w:val="3"/>
        <w:spacing w:line="540" w:lineRule="exact"/>
        <w:ind w:right="160" w:firstLine="5280" w:firstLineChars="1650"/>
        <w:jc w:val="right"/>
        <w:rPr>
          <w:sz w:val="32"/>
          <w:szCs w:val="32"/>
        </w:rPr>
      </w:pPr>
      <w:r>
        <w:rPr>
          <w:rFonts w:hint="eastAsia" w:hAnsi="宋体"/>
          <w:sz w:val="32"/>
          <w:szCs w:val="32"/>
        </w:rPr>
        <w:t>2017年6月19日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40" w:lineRule="exact"/>
        <w:ind w:right="-816"/>
        <w:rPr>
          <w:rFonts w:ascii="仿宋_GB2312"/>
          <w:sz w:val="32"/>
        </w:rPr>
      </w:pPr>
    </w:p>
    <w:p>
      <w:pPr>
        <w:spacing w:line="440" w:lineRule="exact"/>
        <w:ind w:right="-816"/>
        <w:rPr>
          <w:rFonts w:ascii="仿宋_GB2312"/>
          <w:sz w:val="32"/>
        </w:rPr>
      </w:pPr>
    </w:p>
    <w:p>
      <w:pPr>
        <w:spacing w:line="440" w:lineRule="exact"/>
        <w:ind w:right="-816"/>
        <w:rPr>
          <w:rFonts w:ascii="仿宋_GB2312"/>
          <w:sz w:val="32"/>
        </w:rPr>
      </w:pPr>
    </w:p>
    <w:p>
      <w:pPr>
        <w:spacing w:line="440" w:lineRule="exact"/>
        <w:ind w:right="-816"/>
        <w:rPr>
          <w:rFonts w:ascii="仿宋_GB2312"/>
          <w:sz w:val="32"/>
        </w:rPr>
      </w:pPr>
    </w:p>
    <w:p>
      <w:pPr>
        <w:spacing w:line="440" w:lineRule="exact"/>
        <w:ind w:right="-816"/>
        <w:rPr>
          <w:rFonts w:ascii="仿宋_GB2312"/>
          <w:sz w:val="32"/>
        </w:rPr>
      </w:pPr>
    </w:p>
    <w:p>
      <w:pPr>
        <w:spacing w:line="440" w:lineRule="exact"/>
        <w:ind w:right="-816"/>
        <w:rPr>
          <w:rFonts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hint="eastAsia" w:ascii="仿宋_GB2312"/>
          <w:sz w:val="32"/>
        </w:rPr>
      </w:pPr>
    </w:p>
    <w:p>
      <w:pPr>
        <w:spacing w:line="440" w:lineRule="exact"/>
        <w:ind w:right="-816"/>
        <w:rPr>
          <w:rFonts w:ascii="仿宋_GB2312"/>
          <w:sz w:val="32"/>
        </w:rPr>
      </w:pPr>
    </w:p>
    <w:p>
      <w:pPr>
        <w:spacing w:line="440" w:lineRule="exact"/>
        <w:ind w:right="-816"/>
        <w:rPr>
          <w:rFonts w:ascii="仿宋_GB2312"/>
          <w:sz w:val="32"/>
        </w:rPr>
      </w:pPr>
    </w:p>
    <w:p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hint="eastAsia" w:ascii="黑体" w:eastAsia="黑体"/>
          <w:b/>
          <w:sz w:val="32"/>
          <w:u w:val="single"/>
        </w:rPr>
        <w:t xml:space="preserve">                                                         </w:t>
      </w:r>
    </w:p>
    <w:p>
      <w:pPr>
        <w:spacing w:line="440" w:lineRule="exact"/>
        <w:ind w:right="-81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抄送：校党委办公室、教务处</w:t>
      </w:r>
    </w:p>
    <w:p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hint="eastAsia" w:ascii="黑体" w:eastAsia="黑体"/>
          <w:b/>
          <w:sz w:val="32"/>
          <w:u w:val="single"/>
        </w:rPr>
        <w:t xml:space="preserve">                                                         </w:t>
      </w:r>
    </w:p>
    <w:p>
      <w:pPr>
        <w:spacing w:line="440" w:lineRule="exact"/>
        <w:ind w:right="-81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湖州师范学院</w:t>
      </w:r>
      <w:r>
        <w:rPr>
          <w:rFonts w:hint="eastAsia" w:eastAsia="仿宋_GB2312"/>
          <w:sz w:val="32"/>
          <w:lang w:val="en-GB"/>
        </w:rPr>
        <w:t>商学院</w:t>
      </w:r>
      <w:r>
        <w:rPr>
          <w:rFonts w:hint="eastAsia" w:ascii="仿宋_GB2312" w:eastAsia="仿宋_GB2312"/>
          <w:sz w:val="32"/>
        </w:rPr>
        <w:t xml:space="preserve">                   2017年6月19日印发</w:t>
      </w:r>
    </w:p>
    <w:p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hint="eastAsia" w:ascii="黑体" w:eastAsia="黑体"/>
          <w:b/>
          <w:sz w:val="32"/>
          <w:u w:val="single"/>
        </w:rPr>
        <w:t xml:space="preserve">                                      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A4B1F"/>
    <w:multiLevelType w:val="multilevel"/>
    <w:tmpl w:val="59AA4B1F"/>
    <w:lvl w:ilvl="0" w:tentative="0">
      <w:start w:val="1"/>
      <w:numFmt w:val="decimal"/>
      <w:pStyle w:val="2"/>
      <w:lvlText w:val="第%1章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ind w:left="425" w:firstLine="0"/>
      </w:pPr>
    </w:lvl>
    <w:lvl w:ilvl="2" w:tentative="0">
      <w:start w:val="1"/>
      <w:numFmt w:val="decimal"/>
      <w:lvlText w:val="%1.%2.%3"/>
      <w:lvlJc w:val="left"/>
      <w:pPr>
        <w:ind w:left="851" w:firstLine="0"/>
      </w:pPr>
    </w:lvl>
    <w:lvl w:ilvl="3" w:tentative="0">
      <w:start w:val="1"/>
      <w:numFmt w:val="decimal"/>
      <w:lvlText w:val="%1.%2.%3.%4"/>
      <w:lvlJc w:val="left"/>
      <w:pPr>
        <w:ind w:left="1276" w:firstLine="0"/>
      </w:pPr>
    </w:lvl>
    <w:lvl w:ilvl="4" w:tentative="0">
      <w:start w:val="1"/>
      <w:numFmt w:val="decimal"/>
      <w:lvlText w:val="%1.%2.%3.%4.%5"/>
      <w:lvlJc w:val="left"/>
      <w:pPr>
        <w:ind w:left="1701" w:firstLine="0"/>
      </w:pPr>
    </w:lvl>
    <w:lvl w:ilvl="5" w:tentative="0">
      <w:start w:val="1"/>
      <w:numFmt w:val="decimal"/>
      <w:lvlText w:val="%1.%2.%3.%4.%5.%6"/>
      <w:lvlJc w:val="left"/>
      <w:pPr>
        <w:ind w:left="2126" w:firstLine="0"/>
      </w:pPr>
    </w:lvl>
    <w:lvl w:ilvl="6" w:tentative="0">
      <w:start w:val="1"/>
      <w:numFmt w:val="decimal"/>
      <w:lvlText w:val="%1.%2.%3.%4.%5.%6.%7"/>
      <w:lvlJc w:val="left"/>
      <w:pPr>
        <w:ind w:left="2551" w:firstLine="0"/>
      </w:pPr>
    </w:lvl>
    <w:lvl w:ilvl="7" w:tentative="0">
      <w:start w:val="1"/>
      <w:numFmt w:val="decimal"/>
      <w:lvlText w:val="%1.%2.%3.%4.%5.%6.%7.%8"/>
      <w:lvlJc w:val="left"/>
      <w:pPr>
        <w:ind w:left="2976" w:firstLine="0"/>
      </w:pPr>
    </w:lvl>
    <w:lvl w:ilvl="8" w:tentative="0">
      <w:start w:val="1"/>
      <w:numFmt w:val="decimal"/>
      <w:lvlText w:val="%1.%2.%3.%4.%5.%6.%7.%8.%9"/>
      <w:lvlJc w:val="left"/>
      <w:pPr>
        <w:ind w:left="340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A97"/>
    <w:rsid w:val="000B5C24"/>
    <w:rsid w:val="00100A97"/>
    <w:rsid w:val="001128D5"/>
    <w:rsid w:val="00155651"/>
    <w:rsid w:val="00314259"/>
    <w:rsid w:val="00394A27"/>
    <w:rsid w:val="003A3901"/>
    <w:rsid w:val="00480FD2"/>
    <w:rsid w:val="00796EE5"/>
    <w:rsid w:val="0081457B"/>
    <w:rsid w:val="00870359"/>
    <w:rsid w:val="008C47E2"/>
    <w:rsid w:val="00940EDB"/>
    <w:rsid w:val="009C2936"/>
    <w:rsid w:val="00B871C5"/>
    <w:rsid w:val="00D5232C"/>
    <w:rsid w:val="00E72049"/>
    <w:rsid w:val="165A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widowControl w:val="0"/>
      <w:numPr>
        <w:ilvl w:val="0"/>
        <w:numId w:val="1"/>
      </w:numPr>
      <w:spacing w:line="360" w:lineRule="auto"/>
      <w:ind w:left="425" w:hanging="425"/>
      <w:jc w:val="center"/>
      <w:outlineLvl w:val="0"/>
    </w:pPr>
    <w:rPr>
      <w:rFonts w:ascii="Calibri" w:hAnsi="Calibri" w:eastAsia="Calibri" w:cs="Times New Roman"/>
      <w:b/>
      <w:bCs/>
      <w:kern w:val="0"/>
      <w:sz w:val="28"/>
      <w:szCs w:val="4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unhideWhenUsed/>
    <w:qFormat/>
    <w:uiPriority w:val="0"/>
    <w:rPr>
      <w:rFonts w:ascii="仿宋_GB2312" w:hAnsi="仿宋_GB2312" w:eastAsia="仿宋_GB2312"/>
      <w:kern w:val="1"/>
      <w:sz w:val="30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uiPriority w:val="9"/>
    <w:rPr>
      <w:rFonts w:ascii="Calibri" w:hAnsi="Calibri" w:eastAsia="Calibri" w:cs="Times New Roman"/>
      <w:b/>
      <w:bCs/>
      <w:kern w:val="0"/>
      <w:sz w:val="28"/>
      <w:szCs w:val="44"/>
    </w:rPr>
  </w:style>
  <w:style w:type="character" w:customStyle="1" w:styleId="9">
    <w:name w:val="日期 Char"/>
    <w:basedOn w:val="6"/>
    <w:link w:val="3"/>
    <w:uiPriority w:val="0"/>
    <w:rPr>
      <w:rFonts w:ascii="仿宋_GB2312" w:hAnsi="仿宋_GB2312" w:eastAsia="仿宋_GB2312"/>
      <w:kern w:val="1"/>
      <w:sz w:val="30"/>
      <w:szCs w:val="20"/>
    </w:rPr>
  </w:style>
  <w:style w:type="character" w:customStyle="1" w:styleId="10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319</Words>
  <Characters>1819</Characters>
  <Lines>15</Lines>
  <Paragraphs>4</Paragraphs>
  <TotalTime>0</TotalTime>
  <ScaleCrop>false</ScaleCrop>
  <LinksUpToDate>false</LinksUpToDate>
  <CharactersWithSpaces>2134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2017-10-26T07:03:00Z</dcterms:created>
  <dc:creator>Microsoft</dc:creator>
  <cp:lastModifiedBy>Administrator</cp:lastModifiedBy>
  <dcterms:modified xsi:type="dcterms:W3CDTF">2017-11-20T11:45:05Z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